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CHG0030107 — [TITAN] Critical — legacy_eol on esxi-host-prod-cluster-05</w:t>
      </w:r>
    </w:p>
    <w:p>
      <w:r>
        <w:rPr>
          <w:color w:val="374151"/>
          <w:sz w:val="20"/>
        </w:rPr>
        <w:t>Severity: Critical · Priority: 1 - Critical · Cloud: Multi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esxi-host-prod-cluster-05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VMware::ESXi::Host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Resource group:  dc-prod-east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dc-prod-east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19:37:27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19:37:27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2026-04-22T19:37:27+00:00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VMware ESXi 6.5 U3 detected on 8-node production cluster — past end-of-life 2022-10-15 (554 days). Hosts 142 production VMs including PCI-scope workloads. Fails PCI DSS 6.2, HIPAA 164.308(a)(5)(ii)(B), SOC 2 CC7.1.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VMware ESXi 6.5 U3 detected on 8-node production cluster — past end-of-life 2022-10-15 (554 days). Hosts 142 production VMs including PCI-scope workloads. Fails PCI DSS 6.2, HIPAA 164.308(a)(5)(ii)(B), SOC 2 CC7.1.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Upgrade to ESXi 8.0 U2 (supported until 2027) or migrate workloads to Azure/AWS/GCP. Interim: apply VMware's final security patches, isolate vCenter from untrusted networks.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(esxi-host-prod-cluster-05).</w:t>
        <w:br/>
        <w:t>Blast radius: change is idempotent; pre-change snapshot captured by TITAN; auto-rollback available if rescan fails.</w:t>
        <w:br/>
        <w:t>Finding detail: VMware ESXi 6.5 U3 detected on 8-node production cluster — past end-of-life 2022-10-15 (554 days). Hosts 142 production VMs including PCI-scope workloads. Fails PCI DSS 6.2, HIPAA 164.308(a)(5)(ii)(B)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esxi-host-prod-cluster-05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esxi-host-prod-cluster-05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Upgrade to ESXi 8.0 U2 (supported until 2027) or migrate workloads to Azure/AWS/GCP. Interim: apply VMware's final security patches, isolate vCenter from untrusted networks.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critical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