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CHG0030106 — [TITAN] High — legacy_eol on sap-ecc-prod-ehp5</w:t>
      </w:r>
    </w:p>
    <w:p>
      <w:r>
        <w:rPr>
          <w:color w:val="374151"/>
          <w:sz w:val="20"/>
        </w:rPr>
        <w:t>Severity: High · Priority: 2 - High · Cloud: Multi · State: Assigned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sap-ecc-prod-ehp5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security_engineering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SAP::ECC::ApplicationServer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Resource group:  dc-prod-east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dc-prod-east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19:43:27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19:43:27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titan-legacy-demo-20260422T201927Z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2026-04-22T19:43:27+00:00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SAP ECC 6.0 EHP5 non-HANA detected — mainstream maintenance ends 2027-12-31 (995 days). Runs manufacturing ERP with SOX-relevant financial postings. Migration to S/4HANA deferred. Fails SOX ITGC-CM, ISO 27001 A.12.2, NIST 800-53 CM-6 (planning failure).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High: SAP ECC 6.0 EHP5 non-HANA detected — mainstream maintenance ends 2027-12-31 (995 days). Runs manufacturing ERP with SOX-relevant financial postings. Migration to S/4HANA deferred. Fails SOX ITGC-CM, ISO 27001 A.12.2, NIST 800-53 CM-6 (planning failure).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Begin S/4HANA migration assessment (SAP Readiness Check 2.0). Enroll in SAP Premium Extended Maintenance ($TBD) until cutover. Compensating: segregate from DMZ, SIEM forwarding of SM20 audit log.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MEDIUM-HIGH risk — misconfiguration with realistic exploit path.</w:t>
        <w:br/>
        <w:t>Business impact if unremediated: Increases attack surface; auditor finding likely.</w:t>
        <w:br/>
        <w:t>Scope: single resource (sap-ecc-prod-ehp5).</w:t>
        <w:br/>
        <w:t>Blast radius: change is idempotent; pre-change snapshot captured by TITAN; auto-rollback available if rescan fails.</w:t>
        <w:br/>
        <w:t>Finding detail: SAP ECC 6.0 EHP5 non-HANA detected — mainstream maintenance ends 2027-12-31 (995 days). Runs manufacturing ERP with SOX-relevant financial postings. Migration to S/4HANA deferred. Fails SOX ITGC-CM, I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sap-ecc-prod-ehp5 before change (baseline: titan-legacy-demo-20260422T201927Z).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sap-ecc-prod-ehp5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Begin S/4HANA migration assessment (SAP Readiness Check 2.0). Enroll in SAP Premium Extended Maintenance ($TBD) until cutover. Compensating: segregate from DMZ, SIEM forwarding of SM20 audit log.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Benchmark, SOC 2 CC6.1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opened this high legacy_eol change request and assigned it to the security_engineering group for review. STATE: ASSIGNED — awaiting human action. Per TITAN AI policy (and Kazmi rule, 2026-04-22), configuration changes are NEVER auto-applied and change tickets are NEVER auto-closed by TITAN. The assigned group reviews the recommended fix, schedules a CAB-approved change window, applies the fix manually, validates via SCOUT rescan, and closes this ticket themselves. TITAN documents and routes — the human owns the change from here.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