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CHG0030100 — [TITAN] Critical — legacy_eol on vm-pacs-imaging-01</w:t>
      </w:r>
    </w:p>
    <w:p>
      <w:r>
        <w:rPr>
          <w:color w:val="374151"/>
          <w:sz w:val="20"/>
        </w:rPr>
        <w:t>Severity: Critical · Priority: 1 - Critical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vm-pacs-imaging-01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Microsoft.Compute/virtualMachines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20:19:27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20:19:27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2026-04-22T20:19:27+00:00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Windows Server 2008 R2 Datacenter detected — past end-of-life 2020-01-14 (2290 days). ESU enrollment not detected. Hosting PACS medical imaging workload (PHI). Fails HIPAA 164.308(a)(5)(ii)(B), PCI DSS 6.2, SOX ITGC-VR, NIST 800-53 SI-2.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Windows Server 2008 R2 Datacenter detected — past end-of-life 2020-01-14 (2290 days). ESU enrollment not detected. Hosting PACS medical imaging workload (PHI). Fails HIPAA 164.308(a)(5)(ii)(B), PCI DSS 6.2, SOX ITGC-VR, NIST 800-53 SI-2.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Enroll in Windows Server 2008 Extended Security Updates (ESU expired 2023-01-10 — escalation path only). Plan Azure VM migration to Windows Server 2022. Isolate via NSG until cutover. Compensating control pack auto-generated.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(vm-pacs-imaging-01).</w:t>
        <w:br/>
        <w:t>Blast radius: change is idempotent; pre-change snapshot captured by TITAN; auto-rollback available if rescan fails.</w:t>
        <w:br/>
        <w:t>Finding detail: Windows Server 2008 R2 Datacenter detected — past end-of-life 2020-01-14 (2290 days). ESU enrollment not detected. Hosting PACS medical imaging workload (PHI). Fails HIPAA 164.308(a)(5)(ii)(B), PCI DS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vm-pacs-imaging-01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vm-pacs-imaging-01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Enroll in Windows Server 2008 Extended Security Updates (ESU expired 2023-01-10 — escalation path only). Plan Azure VM migration to Windows Server 2022. Isolate via NSG until cutover. Compensating control pack auto-generated.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critical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